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8F" w:rsidRDefault="0000538F" w:rsidP="0000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государственному экзамену</w:t>
      </w:r>
    </w:p>
    <w:p w:rsidR="0000538F" w:rsidRDefault="0000538F" w:rsidP="0000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38.04.08 «Финансы и кредит»</w:t>
      </w:r>
    </w:p>
    <w:p w:rsidR="0000538F" w:rsidRDefault="0000538F" w:rsidP="00005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51" w:rsidRPr="008D3C51" w:rsidRDefault="008D3C51" w:rsidP="008D3C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C51">
        <w:rPr>
          <w:rFonts w:ascii="Times New Roman" w:eastAsia="Calibri" w:hAnsi="Times New Roman" w:cs="Times New Roman"/>
          <w:b/>
          <w:sz w:val="24"/>
          <w:szCs w:val="24"/>
        </w:rPr>
        <w:t>Вопросы по дисциплине «Стратегии и современная модель управления</w:t>
      </w:r>
    </w:p>
    <w:p w:rsidR="008D3C51" w:rsidRPr="008D3C51" w:rsidRDefault="008D3C51" w:rsidP="008D3C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C51">
        <w:rPr>
          <w:rFonts w:ascii="Times New Roman" w:eastAsia="Calibri" w:hAnsi="Times New Roman" w:cs="Times New Roman"/>
          <w:b/>
          <w:sz w:val="24"/>
          <w:szCs w:val="24"/>
        </w:rPr>
        <w:t>в сфере денежно-кредитных отношений»</w:t>
      </w:r>
    </w:p>
    <w:p w:rsidR="008D3C51" w:rsidRPr="008D3C51" w:rsidRDefault="008D3C51" w:rsidP="008D3C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C51">
        <w:rPr>
          <w:rFonts w:ascii="Times New Roman" w:eastAsia="Calibri" w:hAnsi="Times New Roman" w:cs="Times New Roman"/>
          <w:b/>
          <w:sz w:val="24"/>
          <w:szCs w:val="24"/>
        </w:rPr>
        <w:t>(составитель: к.э.н., доцент Абрамова С. Ю.)</w:t>
      </w:r>
    </w:p>
    <w:p w:rsidR="008D3C51" w:rsidRPr="008D3C51" w:rsidRDefault="008D3C51" w:rsidP="008D3C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Сущность, содержание и участники денежно-кредитных отношений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Понятие, сущность и причины возникновения денежно-кредитных кризисов в экономике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Виды экономических и денежно-кредитных кризисов, их характеристика и особенности проявления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Необходимость и сущность денежно-кредитного регулирования экономики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Границы и противоречия денежно-кредитного регулирования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Денежно-кредитная политика государства: понятие, сущность, цели и задачи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Основные теоретические аспекты концепций денежно-кредитной политики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Типы и режимы денежно-кредитной политики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Методы и инструменты денежно-кредитной политики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Эффективность денежно-кредитной политики: критерии оценки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Основные направления денежно-кредитной политики России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Теории денежно-кредитного регулирования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Теории регулирования валютного курса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Теории регулирования платежного баланса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Теории банковской ликвидности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>Теории банковского риска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 xml:space="preserve">Монетарное </w:t>
      </w:r>
      <w:proofErr w:type="spellStart"/>
      <w:r w:rsidRPr="008D3C51">
        <w:rPr>
          <w:rFonts w:ascii="Times New Roman" w:eastAsia="Calibri" w:hAnsi="Times New Roman" w:cs="Times New Roman"/>
          <w:sz w:val="24"/>
          <w:szCs w:val="24"/>
        </w:rPr>
        <w:t>таргетирование</w:t>
      </w:r>
      <w:proofErr w:type="spellEnd"/>
      <w:r w:rsidRPr="008D3C51">
        <w:rPr>
          <w:rFonts w:ascii="Times New Roman" w:eastAsia="Calibri" w:hAnsi="Times New Roman" w:cs="Times New Roman"/>
          <w:sz w:val="24"/>
          <w:szCs w:val="24"/>
        </w:rPr>
        <w:t>: сущность и отличительные черты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C51">
        <w:rPr>
          <w:rFonts w:ascii="Times New Roman" w:eastAsia="Calibri" w:hAnsi="Times New Roman" w:cs="Times New Roman"/>
          <w:sz w:val="24"/>
          <w:szCs w:val="24"/>
        </w:rPr>
        <w:t>Таргетирование</w:t>
      </w:r>
      <w:proofErr w:type="spellEnd"/>
      <w:r w:rsidRPr="008D3C51">
        <w:rPr>
          <w:rFonts w:ascii="Times New Roman" w:eastAsia="Calibri" w:hAnsi="Times New Roman" w:cs="Times New Roman"/>
          <w:sz w:val="24"/>
          <w:szCs w:val="24"/>
        </w:rPr>
        <w:t xml:space="preserve"> денежных агрегатов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C51">
        <w:rPr>
          <w:rFonts w:ascii="Times New Roman" w:eastAsia="Calibri" w:hAnsi="Times New Roman" w:cs="Times New Roman"/>
          <w:sz w:val="24"/>
          <w:szCs w:val="24"/>
        </w:rPr>
        <w:t>Таргетирование</w:t>
      </w:r>
      <w:proofErr w:type="spellEnd"/>
      <w:r w:rsidRPr="008D3C51">
        <w:rPr>
          <w:rFonts w:ascii="Times New Roman" w:eastAsia="Calibri" w:hAnsi="Times New Roman" w:cs="Times New Roman"/>
          <w:sz w:val="24"/>
          <w:szCs w:val="24"/>
        </w:rPr>
        <w:t xml:space="preserve"> валютного курса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C51">
        <w:rPr>
          <w:rFonts w:ascii="Times New Roman" w:eastAsia="Calibri" w:hAnsi="Times New Roman" w:cs="Times New Roman"/>
          <w:sz w:val="24"/>
          <w:szCs w:val="24"/>
        </w:rPr>
        <w:t>Таргетирование</w:t>
      </w:r>
      <w:proofErr w:type="spellEnd"/>
      <w:r w:rsidRPr="008D3C51">
        <w:rPr>
          <w:rFonts w:ascii="Times New Roman" w:eastAsia="Calibri" w:hAnsi="Times New Roman" w:cs="Times New Roman"/>
          <w:sz w:val="24"/>
          <w:szCs w:val="24"/>
        </w:rPr>
        <w:t xml:space="preserve"> ссудного процента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C51">
        <w:rPr>
          <w:rFonts w:ascii="Times New Roman" w:eastAsia="Calibri" w:hAnsi="Times New Roman" w:cs="Times New Roman"/>
          <w:sz w:val="24"/>
          <w:szCs w:val="24"/>
        </w:rPr>
        <w:t>Таргетирование</w:t>
      </w:r>
      <w:proofErr w:type="spellEnd"/>
      <w:r w:rsidRPr="008D3C51">
        <w:rPr>
          <w:rFonts w:ascii="Times New Roman" w:eastAsia="Calibri" w:hAnsi="Times New Roman" w:cs="Times New Roman"/>
          <w:sz w:val="24"/>
          <w:szCs w:val="24"/>
        </w:rPr>
        <w:t xml:space="preserve"> номинального ВВП. Экономический мониторинг</w:t>
      </w:r>
    </w:p>
    <w:p w:rsidR="008D3C51" w:rsidRPr="008D3C51" w:rsidRDefault="008D3C51" w:rsidP="008D3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51">
        <w:rPr>
          <w:rFonts w:ascii="Times New Roman" w:eastAsia="Calibri" w:hAnsi="Times New Roman" w:cs="Times New Roman"/>
          <w:sz w:val="24"/>
          <w:szCs w:val="24"/>
        </w:rPr>
        <w:t xml:space="preserve">Инфляционное </w:t>
      </w:r>
      <w:proofErr w:type="spellStart"/>
      <w:r w:rsidRPr="008D3C51">
        <w:rPr>
          <w:rFonts w:ascii="Times New Roman" w:eastAsia="Calibri" w:hAnsi="Times New Roman" w:cs="Times New Roman"/>
          <w:sz w:val="24"/>
          <w:szCs w:val="24"/>
        </w:rPr>
        <w:t>таргетирование</w:t>
      </w:r>
      <w:proofErr w:type="spellEnd"/>
    </w:p>
    <w:p w:rsidR="0000538F" w:rsidRDefault="0000538F" w:rsidP="00005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51" w:rsidRPr="008D3C51" w:rsidRDefault="008D3C51" w:rsidP="008D3C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C51">
        <w:rPr>
          <w:rFonts w:ascii="Times New Roman" w:eastAsia="Calibri" w:hAnsi="Times New Roman" w:cs="Times New Roman"/>
          <w:b/>
          <w:sz w:val="24"/>
          <w:szCs w:val="24"/>
        </w:rPr>
        <w:t>Вопросы по дисциплине «</w:t>
      </w:r>
      <w:r>
        <w:rPr>
          <w:rFonts w:ascii="Times New Roman" w:eastAsia="Calibri" w:hAnsi="Times New Roman" w:cs="Times New Roman"/>
          <w:b/>
          <w:sz w:val="24"/>
          <w:szCs w:val="24"/>
        </w:rPr>
        <w:t>Корпоративные финансы</w:t>
      </w:r>
      <w:r w:rsidRPr="008D3C5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3C51" w:rsidRPr="008D3C51" w:rsidRDefault="008D3C51" w:rsidP="008D3C5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C51">
        <w:rPr>
          <w:rFonts w:ascii="Times New Roman" w:eastAsia="Calibri" w:hAnsi="Times New Roman" w:cs="Times New Roman"/>
          <w:b/>
          <w:sz w:val="24"/>
          <w:szCs w:val="24"/>
        </w:rPr>
        <w:t xml:space="preserve">(составитель: </w:t>
      </w:r>
      <w:proofErr w:type="spellStart"/>
      <w:r w:rsidRPr="008D3C51">
        <w:rPr>
          <w:rFonts w:ascii="Times New Roman" w:eastAsia="Calibri" w:hAnsi="Times New Roman" w:cs="Times New Roman"/>
          <w:b/>
          <w:sz w:val="24"/>
          <w:szCs w:val="24"/>
        </w:rPr>
        <w:t>к.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8D3C51"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spellEnd"/>
      <w:r w:rsidRPr="008D3C51">
        <w:rPr>
          <w:rFonts w:ascii="Times New Roman" w:eastAsia="Calibri" w:hAnsi="Times New Roman" w:cs="Times New Roman"/>
          <w:b/>
          <w:sz w:val="24"/>
          <w:szCs w:val="24"/>
        </w:rPr>
        <w:t xml:space="preserve">., доцент </w:t>
      </w:r>
      <w:r>
        <w:rPr>
          <w:rFonts w:ascii="Times New Roman" w:eastAsia="Calibri" w:hAnsi="Times New Roman" w:cs="Times New Roman"/>
          <w:b/>
          <w:sz w:val="24"/>
          <w:szCs w:val="24"/>
        </w:rPr>
        <w:t>Робертс М.В.)</w:t>
      </w:r>
    </w:p>
    <w:p w:rsidR="008D3C51" w:rsidRPr="008D3C51" w:rsidRDefault="008D3C51" w:rsidP="008D3C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Корпоративное управление и эффективность бизнеса. 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Понятие корпорации. Основные отличительные черты корпорации. 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политика корпораций.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Долгосрочные и краткосрочные источники финансирования.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источники финансирования корпорации.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заемного финансирования.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корпоративной финансовой информации.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стоимости капитала. </w:t>
      </w:r>
      <w:r w:rsidRPr="008D3C51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Значение структуры капитала в финансовом управлении корпорацией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стоимости основных источников капитала. </w:t>
      </w:r>
    </w:p>
    <w:p w:rsidR="008D3C51" w:rsidRPr="008D3C51" w:rsidRDefault="008D3C51" w:rsidP="008D3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D3C5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Понятие, виды и источники риска в современных финансах. </w:t>
      </w:r>
    </w:p>
    <w:p w:rsidR="008D3C51" w:rsidRPr="008D3C51" w:rsidRDefault="008D3C51" w:rsidP="008D3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D3C5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Принципы оптимизации инвестиционного портфеля.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дивидендной политики, ее виды и принципы формирования.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финансового планирования и прогнозирования в системе корпоративного управления. 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Бюджетирование   как инструмент финансового планирования в организации. 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значение инвестиций. Классификация и структура инвестиций.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политика корпораций.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инвестиции и управление портфелем ценных бумаг.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Портфельные инвестиции и сопровождающие их риски.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факторы инновационной деятельности.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ринципы организации инновационной деятельности.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доходности инновационных проектов.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формы реорганизации.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 недостатки.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методы слияний. Анализ выгод и издержек слияний.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аспекты поглощений. </w:t>
      </w:r>
    </w:p>
    <w:p w:rsidR="008D3C51" w:rsidRPr="008D3C51" w:rsidRDefault="008D3C51" w:rsidP="008D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стоимости и эффективности сделок </w:t>
      </w:r>
      <w:r w:rsidRPr="008D3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8D3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1A87" w:rsidRDefault="00651A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51" w:rsidRDefault="008D3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A7" w:rsidRPr="008D3C51" w:rsidRDefault="00FE71A7" w:rsidP="00FE71A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C51">
        <w:rPr>
          <w:rFonts w:ascii="Times New Roman" w:eastAsia="Calibri" w:hAnsi="Times New Roman" w:cs="Times New Roman"/>
          <w:b/>
          <w:sz w:val="24"/>
          <w:szCs w:val="24"/>
        </w:rPr>
        <w:t>Вопросы по дисциплине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Финансовые рынки и финансово-кредитные институты</w:t>
      </w:r>
      <w:r w:rsidRPr="008D3C5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E71A7" w:rsidRPr="008D3C51" w:rsidRDefault="00FE71A7" w:rsidP="00FE71A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C51">
        <w:rPr>
          <w:rFonts w:ascii="Times New Roman" w:eastAsia="Calibri" w:hAnsi="Times New Roman" w:cs="Times New Roman"/>
          <w:b/>
          <w:sz w:val="24"/>
          <w:szCs w:val="24"/>
        </w:rPr>
        <w:t>(составитель: к.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8D3C51">
        <w:rPr>
          <w:rFonts w:ascii="Times New Roman" w:eastAsia="Calibri" w:hAnsi="Times New Roman" w:cs="Times New Roman"/>
          <w:b/>
          <w:sz w:val="24"/>
          <w:szCs w:val="24"/>
        </w:rPr>
        <w:t xml:space="preserve">.н., доцент </w:t>
      </w:r>
      <w:r>
        <w:rPr>
          <w:rFonts w:ascii="Times New Roman" w:eastAsia="Calibri" w:hAnsi="Times New Roman" w:cs="Times New Roman"/>
          <w:b/>
          <w:sz w:val="24"/>
          <w:szCs w:val="24"/>
        </w:rPr>
        <w:t>Мишин А.А.)</w:t>
      </w:r>
    </w:p>
    <w:p w:rsidR="00FE71A7" w:rsidRDefault="00FE71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1.</w:t>
      </w:r>
      <w:r>
        <w:rPr>
          <w:spacing w:val="-4"/>
          <w:sz w:val="14"/>
          <w:szCs w:val="14"/>
        </w:rPr>
        <w:t xml:space="preserve">             </w:t>
      </w:r>
      <w:r>
        <w:rPr>
          <w:spacing w:val="-4"/>
        </w:rPr>
        <w:t>Понятия финансовых рынков.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2.</w:t>
      </w:r>
      <w:r>
        <w:rPr>
          <w:spacing w:val="-4"/>
          <w:sz w:val="14"/>
          <w:szCs w:val="14"/>
        </w:rPr>
        <w:t xml:space="preserve">             </w:t>
      </w:r>
      <w:r>
        <w:rPr>
          <w:spacing w:val="-4"/>
        </w:rPr>
        <w:t>Типология финансовых рынков.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3.</w:t>
      </w:r>
      <w:r>
        <w:rPr>
          <w:spacing w:val="-4"/>
          <w:sz w:val="14"/>
          <w:szCs w:val="14"/>
        </w:rPr>
        <w:t xml:space="preserve">             </w:t>
      </w:r>
      <w:r>
        <w:rPr>
          <w:spacing w:val="-4"/>
        </w:rPr>
        <w:t>Структура и классификация финансовых рынков.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4.</w:t>
      </w:r>
      <w:r>
        <w:rPr>
          <w:spacing w:val="-4"/>
          <w:sz w:val="14"/>
          <w:szCs w:val="14"/>
        </w:rPr>
        <w:t xml:space="preserve">             </w:t>
      </w:r>
      <w:r>
        <w:rPr>
          <w:spacing w:val="-4"/>
        </w:rPr>
        <w:t>Участники финансовых рынков.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5.</w:t>
      </w:r>
      <w:r>
        <w:rPr>
          <w:spacing w:val="-4"/>
          <w:sz w:val="14"/>
          <w:szCs w:val="14"/>
        </w:rPr>
        <w:t xml:space="preserve">             </w:t>
      </w:r>
      <w:r>
        <w:rPr>
          <w:spacing w:val="-4"/>
        </w:rPr>
        <w:t>Инфраструктура финансовых рынков.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6.</w:t>
      </w:r>
      <w:r>
        <w:rPr>
          <w:spacing w:val="-4"/>
          <w:sz w:val="14"/>
          <w:szCs w:val="14"/>
        </w:rPr>
        <w:t xml:space="preserve">             </w:t>
      </w:r>
      <w:r>
        <w:rPr>
          <w:spacing w:val="-4"/>
        </w:rPr>
        <w:t>Характеристика рынка акций.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7.</w:t>
      </w:r>
      <w:r>
        <w:rPr>
          <w:spacing w:val="-4"/>
          <w:sz w:val="14"/>
          <w:szCs w:val="14"/>
        </w:rPr>
        <w:t xml:space="preserve">             </w:t>
      </w:r>
      <w:r>
        <w:rPr>
          <w:spacing w:val="-4"/>
        </w:rPr>
        <w:t>Валютный рынок.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8.</w:t>
      </w:r>
      <w:r>
        <w:rPr>
          <w:spacing w:val="-4"/>
          <w:sz w:val="14"/>
          <w:szCs w:val="14"/>
        </w:rPr>
        <w:t xml:space="preserve">             </w:t>
      </w:r>
      <w:r>
        <w:rPr>
          <w:spacing w:val="-4"/>
        </w:rPr>
        <w:t>Содержание и виды индексов.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9.</w:t>
      </w:r>
      <w:r>
        <w:rPr>
          <w:spacing w:val="-4"/>
          <w:sz w:val="14"/>
          <w:szCs w:val="14"/>
        </w:rPr>
        <w:t xml:space="preserve">             </w:t>
      </w:r>
      <w:r>
        <w:rPr>
          <w:spacing w:val="-4"/>
        </w:rPr>
        <w:t>Характеристика финансовых посредников.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10.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Особенности регулирования финансовых рынков.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11.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Институциональные инвесторы и их роль на финансовых рынках.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12.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Инструменты финансовых рынков.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13.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Форвардные и фьючерсные контракты.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14.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Характеристики форварда.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15.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Спецификация фьючерса. Категории фьючерсных контрактов.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16.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Спецификация опциона.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17.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Основные категории финансовых посредников.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18.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Инвестиционные фонды.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19.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Современные тенденции в развитии финансовых рынков.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20.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Виды инструментов денежного рынка.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21.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Банковские депозитные сертификаты.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22.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Рынок заемного капитала.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23.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Государственные среднесрочные и долгосрочные ценные бумаги.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24.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Оценка стоимости и доходности облигаций.</w:t>
      </w:r>
    </w:p>
    <w:p w:rsidR="00FE71A7" w:rsidRDefault="00FE71A7" w:rsidP="00FE71A7">
      <w:pPr>
        <w:pStyle w:val="rmclruev"/>
        <w:autoSpaceDE w:val="0"/>
        <w:autoSpaceDN w:val="0"/>
        <w:ind w:left="567" w:hanging="567"/>
        <w:contextualSpacing/>
      </w:pPr>
      <w:r>
        <w:rPr>
          <w:spacing w:val="-4"/>
        </w:rPr>
        <w:t>25.</w:t>
      </w:r>
      <w:r>
        <w:rPr>
          <w:spacing w:val="-4"/>
          <w:sz w:val="14"/>
          <w:szCs w:val="14"/>
        </w:rPr>
        <w:t xml:space="preserve">         </w:t>
      </w:r>
      <w:r>
        <w:rPr>
          <w:spacing w:val="-4"/>
        </w:rPr>
        <w:t>Основные виды инструментов собственности.</w:t>
      </w:r>
    </w:p>
    <w:p w:rsidR="00FE71A7" w:rsidRDefault="00FE71A7" w:rsidP="00FE7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A7" w:rsidRDefault="00FE71A7" w:rsidP="00FE7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A7" w:rsidRPr="00FB739A" w:rsidRDefault="00FE71A7" w:rsidP="00FE7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9A">
        <w:rPr>
          <w:rFonts w:ascii="Times New Roman" w:hAnsi="Times New Roman" w:cs="Times New Roman"/>
          <w:b/>
          <w:sz w:val="28"/>
          <w:szCs w:val="28"/>
        </w:rPr>
        <w:lastRenderedPageBreak/>
        <w:t>Примеры типовых задач к государственному экзамену:</w:t>
      </w:r>
    </w:p>
    <w:p w:rsidR="00FE71A7" w:rsidRDefault="00FE71A7" w:rsidP="00FE71A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</w:t>
      </w: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А имеет капитальные вложения в объеме 65000 тыс. руб., а ожидаемые чистые денежные поступления составляют 15000 тыс. руб. в год в течение 8 лет.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Какой период окупаемости этого проекта?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Альтернативная доходность равна 14%. Какова чистая приведенная стоимость?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Внутренняя норма доходности?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Индекс доходности?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  <w:r w:rsidRPr="00FE7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Имеются следующие исходные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E71A7" w:rsidRPr="00FE71A7" w:rsidTr="00286E08">
        <w:tc>
          <w:tcPr>
            <w:tcW w:w="1595" w:type="dxa"/>
            <w:vMerge w:val="restart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976" w:type="dxa"/>
            <w:gridSpan w:val="5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потоки по проекту, тыс. руб.</w:t>
            </w:r>
          </w:p>
        </w:tc>
      </w:tr>
      <w:tr w:rsidR="00FE71A7" w:rsidRPr="00FE71A7" w:rsidTr="00286E08">
        <w:tc>
          <w:tcPr>
            <w:tcW w:w="1595" w:type="dxa"/>
            <w:vMerge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71A7" w:rsidRPr="00FE71A7" w:rsidTr="00286E08"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6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71A7" w:rsidRPr="00FE71A7" w:rsidTr="00286E08"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96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E71A7" w:rsidRPr="00FE71A7" w:rsidTr="00286E08"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5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96" w:type="dxa"/>
            <w:shd w:val="clear" w:color="auto" w:fill="auto"/>
          </w:tcPr>
          <w:p w:rsidR="00FE71A7" w:rsidRPr="00FE71A7" w:rsidRDefault="00FE71A7" w:rsidP="00F65B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Каковы периоды окупаемости каждого из следующих проектов?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условии, что вы хотите использовать метод окупаемости, и период окупаемости равен двум годам, на какой из проектов вы согласитесь?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период окупаемости равен трём годам, какой из проектов вы выберете?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альтернативные издержки составляют 10%, какие проекты будут иметь положительные чистые текущие стоимости?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«В методе окупаемости слишком большое значение уделяется потокам денежных средств, возникающим за пределами периода окупаемости». Верно ли это утверждение?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е) «Если фирма использует один период окупаемости для всех проектов, вероятно, она одобрит слишком много краткосрочных проектов». Верно, или неверно?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 w:rsidRPr="00F6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E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предусмотрено приобретение машин и оборудования на сумму 150000 тыс. руб. Инвестиции осуществляются равными частями в течение двух лет. </w:t>
      </w:r>
      <w:proofErr w:type="gramStart"/>
      <w:r w:rsidRPr="00FE7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составляют 50000 тыс. руб., материалы – 25000 тыс. руб. Предполагаемые доходы ожидаются во второй год в объеме 75000 тыс. руб., третий – 80000 тыс. руб., четвертый – 85000 тыс. руб., пятый – 90000 тыс. руб., шестой – 95000 тыс. руб., седьмой – 100000 тыс. руб. Оцените целесообразность проекта при цене капитала 12% и если это необходимо предложите меры по его улучшению.</w:t>
      </w:r>
      <w:proofErr w:type="gramEnd"/>
    </w:p>
    <w:p w:rsidR="00FE71A7" w:rsidRDefault="00FE71A7" w:rsidP="00F6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A3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FE71A7">
        <w:rPr>
          <w:rFonts w:ascii="Times New Roman" w:hAnsi="Times New Roman" w:cs="Times New Roman"/>
          <w:sz w:val="24"/>
          <w:szCs w:val="24"/>
        </w:rPr>
        <w:t xml:space="preserve"> Компания выпустила семилетнюю облигацию на $ 50 000 за $ 47 565. По облигации выплачивается купон 9% годовых, а доходность к погашению при выпуске составила 10%. Компания использует метод эффективной процентной ставки для амортизации любых дисконтов или премий по облигациям. По истечении первого года доходность к погашению по облигациям, эквивалентным по риску и сроку погашения этим облигациям, составляет 9%. Рассчитайте сумму амортизации дисконта по облигациям, отраженной в первом году.</w:t>
      </w:r>
    </w:p>
    <w:p w:rsidR="00FE71A7" w:rsidRPr="00FE71A7" w:rsidRDefault="00FE71A7" w:rsidP="00F6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A3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FE71A7">
        <w:rPr>
          <w:rFonts w:ascii="Times New Roman" w:hAnsi="Times New Roman" w:cs="Times New Roman"/>
          <w:sz w:val="24"/>
          <w:szCs w:val="24"/>
        </w:rPr>
        <w:t xml:space="preserve"> Портфельный менеджер сгенерировал доходность 15,5% по портфелю с бетой 1,2. Если </w:t>
      </w:r>
      <w:proofErr w:type="spellStart"/>
      <w:r w:rsidRPr="00FE71A7">
        <w:rPr>
          <w:rFonts w:ascii="Times New Roman" w:hAnsi="Times New Roman" w:cs="Times New Roman"/>
          <w:sz w:val="24"/>
          <w:szCs w:val="24"/>
        </w:rPr>
        <w:t>безрисковая</w:t>
      </w:r>
      <w:proofErr w:type="spellEnd"/>
      <w:r w:rsidRPr="00FE71A7">
        <w:rPr>
          <w:rFonts w:ascii="Times New Roman" w:hAnsi="Times New Roman" w:cs="Times New Roman"/>
          <w:sz w:val="24"/>
          <w:szCs w:val="24"/>
        </w:rPr>
        <w:t xml:space="preserve"> ставка доходности составляет 2,5%, а рыночная доходность-11,8%, то чему равен коэффициент «Альфа» </w:t>
      </w:r>
      <w:proofErr w:type="spellStart"/>
      <w:r w:rsidRPr="00FE71A7">
        <w:rPr>
          <w:rFonts w:ascii="Times New Roman" w:hAnsi="Times New Roman" w:cs="Times New Roman"/>
          <w:sz w:val="24"/>
          <w:szCs w:val="24"/>
        </w:rPr>
        <w:t>Дженсена</w:t>
      </w:r>
      <w:proofErr w:type="spellEnd"/>
      <w:r w:rsidRPr="00FE71A7">
        <w:rPr>
          <w:rFonts w:ascii="Times New Roman" w:hAnsi="Times New Roman" w:cs="Times New Roman"/>
          <w:sz w:val="24"/>
          <w:szCs w:val="24"/>
        </w:rPr>
        <w:t xml:space="preserve"> для портфеля.</w:t>
      </w:r>
    </w:p>
    <w:p w:rsidR="00FE71A7" w:rsidRDefault="00FE71A7" w:rsidP="00F6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A3">
        <w:rPr>
          <w:rFonts w:ascii="Times New Roman" w:hAnsi="Times New Roman" w:cs="Times New Roman"/>
          <w:b/>
          <w:sz w:val="24"/>
          <w:szCs w:val="24"/>
        </w:rPr>
        <w:t>Задача 6.</w:t>
      </w:r>
      <w:r w:rsidRPr="00FE71A7">
        <w:rPr>
          <w:rFonts w:ascii="Times New Roman" w:hAnsi="Times New Roman" w:cs="Times New Roman"/>
          <w:sz w:val="24"/>
          <w:szCs w:val="24"/>
        </w:rPr>
        <w:t xml:space="preserve"> Трейдер покупает 500 акций с </w:t>
      </w:r>
      <w:proofErr w:type="spellStart"/>
      <w:r w:rsidRPr="00FE71A7">
        <w:rPr>
          <w:rFonts w:ascii="Times New Roman" w:hAnsi="Times New Roman" w:cs="Times New Roman"/>
          <w:sz w:val="24"/>
          <w:szCs w:val="24"/>
        </w:rPr>
        <w:t>маржой</w:t>
      </w:r>
      <w:proofErr w:type="spellEnd"/>
      <w:r w:rsidRPr="00FE71A7">
        <w:rPr>
          <w:rFonts w:ascii="Times New Roman" w:hAnsi="Times New Roman" w:cs="Times New Roman"/>
          <w:sz w:val="24"/>
          <w:szCs w:val="24"/>
        </w:rPr>
        <w:t xml:space="preserve"> в размере $ 36 за акцию, используя начальный коэффициент кредитного плеча 1,66. Маржинальное требование по обслуживанию позиции составляет 30%. Рассчитайте цену акции, по которой произойдет </w:t>
      </w:r>
      <w:proofErr w:type="spellStart"/>
      <w:r w:rsidRPr="00FE71A7">
        <w:rPr>
          <w:rFonts w:ascii="Times New Roman" w:hAnsi="Times New Roman" w:cs="Times New Roman"/>
          <w:sz w:val="24"/>
          <w:szCs w:val="24"/>
        </w:rPr>
        <w:t>маржин</w:t>
      </w:r>
      <w:proofErr w:type="spellEnd"/>
      <w:r w:rsidRPr="00FE7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A7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FE71A7">
        <w:rPr>
          <w:rFonts w:ascii="Times New Roman" w:hAnsi="Times New Roman" w:cs="Times New Roman"/>
          <w:sz w:val="24"/>
          <w:szCs w:val="24"/>
        </w:rPr>
        <w:t>.</w:t>
      </w:r>
    </w:p>
    <w:p w:rsidR="00F65BA3" w:rsidRPr="00830F7E" w:rsidRDefault="00F65BA3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7. </w:t>
      </w:r>
      <w:r w:rsidRPr="0083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получила кредит в банке по ставке 18% годовых. Чему равна стоимость этого источника средств, если компания уплачивает налог на прибыль по </w:t>
      </w:r>
      <w:r w:rsidRPr="00830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ставке 20%, ставка рефинансирования ЦБ РФ – 7,75%, корректирующий коэффициент (гл.25 НК РФ) – 1,1.</w:t>
      </w:r>
    </w:p>
    <w:p w:rsidR="00F65BA3" w:rsidRPr="00830F7E" w:rsidRDefault="00F65BA3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0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 отчетном году дивиденды, выплачиваемые компанией С по обыкновенным акциям, вырастут на 2%. В прошлом году на каждую акцию дивиденд выплачивался в сумме 8 руб. Рассчитайте стоимость собственного капитала компании, если текущая рыночная цена акции составляет 22 руб.</w:t>
      </w:r>
    </w:p>
    <w:p w:rsidR="00F65BA3" w:rsidRPr="00830F7E" w:rsidRDefault="00F65BA3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модели оценки доходности САРМ определите стоимость собственного капитала организации, если:</w:t>
      </w:r>
    </w:p>
    <w:p w:rsidR="00F65BA3" w:rsidRPr="00830F7E" w:rsidRDefault="00F65BA3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30F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безрисковая</w:t>
      </w:r>
      <w:proofErr w:type="spellEnd"/>
      <w:r w:rsidRPr="0083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доходности составляет 4% годовых,</w:t>
      </w:r>
    </w:p>
    <w:p w:rsidR="00F65BA3" w:rsidRPr="00830F7E" w:rsidRDefault="00F65BA3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среднерыночная ставка доходности финансовых активов – 10%,</w:t>
      </w:r>
    </w:p>
    <w:p w:rsidR="00F65BA3" w:rsidRPr="00830F7E" w:rsidRDefault="00F65BA3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7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бета - коэффициент составляет 2,0.</w:t>
      </w:r>
    </w:p>
    <w:p w:rsidR="00F65BA3" w:rsidRPr="00014966" w:rsidRDefault="00F65BA3" w:rsidP="00F6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цену капитала  по приведенным данным: </w:t>
      </w:r>
    </w:p>
    <w:tbl>
      <w:tblPr>
        <w:tblW w:w="6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140"/>
        <w:gridCol w:w="705"/>
        <w:gridCol w:w="1305"/>
      </w:tblGrid>
      <w:tr w:rsidR="00F65BA3" w:rsidRPr="00014966" w:rsidTr="00286E0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Источник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Оценка, тыс. руб.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источника, %</w:t>
            </w:r>
          </w:p>
        </w:tc>
      </w:tr>
      <w:tr w:rsidR="00F65BA3" w:rsidRPr="00014966" w:rsidTr="00286E0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заемные средства (КЗС)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65BA3" w:rsidRPr="00014966" w:rsidTr="00286E0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заемные средства (ДЗС)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65BA3" w:rsidRPr="00014966" w:rsidTr="00286E0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акции (ОА)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F65BA3" w:rsidRPr="00014966" w:rsidTr="00286E0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 (ПА)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65BA3" w:rsidRPr="00014966" w:rsidTr="00286E0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(НП)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BA3" w:rsidRPr="00014966" w:rsidRDefault="00F65BA3" w:rsidP="00286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</w:tbl>
    <w:p w:rsidR="00F65BA3" w:rsidRPr="00FE71A7" w:rsidRDefault="00F65BA3" w:rsidP="00FE7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A7" w:rsidRPr="00FE71A7" w:rsidRDefault="00FE71A7" w:rsidP="00FE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71A7" w:rsidRPr="00F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98A"/>
    <w:multiLevelType w:val="hybridMultilevel"/>
    <w:tmpl w:val="7CA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7825"/>
    <w:multiLevelType w:val="hybridMultilevel"/>
    <w:tmpl w:val="665A0980"/>
    <w:lvl w:ilvl="0" w:tplc="20AA7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D543D"/>
    <w:multiLevelType w:val="multilevel"/>
    <w:tmpl w:val="A0B6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F"/>
    <w:rsid w:val="0000538F"/>
    <w:rsid w:val="00024C3D"/>
    <w:rsid w:val="00651A87"/>
    <w:rsid w:val="008D3C51"/>
    <w:rsid w:val="00F65BA3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lruev">
    <w:name w:val="rmclruev"/>
    <w:basedOn w:val="a"/>
    <w:rsid w:val="00F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71A7"/>
    <w:pPr>
      <w:ind w:left="720"/>
      <w:contextualSpacing/>
    </w:pPr>
  </w:style>
  <w:style w:type="paragraph" w:customStyle="1" w:styleId="rmcxsakf">
    <w:name w:val="rmcxsakf"/>
    <w:basedOn w:val="a"/>
    <w:rsid w:val="00F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lruev">
    <w:name w:val="rmclruev"/>
    <w:basedOn w:val="a"/>
    <w:rsid w:val="00F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71A7"/>
    <w:pPr>
      <w:ind w:left="720"/>
      <w:contextualSpacing/>
    </w:pPr>
  </w:style>
  <w:style w:type="paragraph" w:customStyle="1" w:styleId="rmcxsakf">
    <w:name w:val="rmcxsakf"/>
    <w:basedOn w:val="a"/>
    <w:rsid w:val="00F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Робертс</dc:creator>
  <cp:lastModifiedBy>Ирина Ад. Амосова</cp:lastModifiedBy>
  <cp:revision>2</cp:revision>
  <dcterms:created xsi:type="dcterms:W3CDTF">2019-11-18T10:11:00Z</dcterms:created>
  <dcterms:modified xsi:type="dcterms:W3CDTF">2019-11-18T10:11:00Z</dcterms:modified>
</cp:coreProperties>
</file>